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5C" w:rsidRPr="0040395C" w:rsidRDefault="0040395C" w:rsidP="00802BD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</w:pPr>
      <w:bookmarkStart w:id="0" w:name="_GoBack"/>
      <w:bookmarkEnd w:id="0"/>
      <w:r w:rsidRPr="0040395C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  <w:t>Приня</w:t>
      </w:r>
      <w:r w:rsidR="00802BD5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  <w:t>ты</w:t>
      </w:r>
      <w:r w:rsidRPr="0040395C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  <w:t xml:space="preserve"> новые санитарные правила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1 января 2021 года образовательным организациям предстоит работать по новым правилам. Роспотребнадзор разработал документ, который заменяет 14 СанПиН для организаций, связанных с воспитанием, обучением и оздоро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лением детей. Правила будут действовать 6 лет.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Новые санитарные правила действуют для всех организаций, которые 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дут образовательную деятельность, оказывают услуги по присмотру и уходу, организуют массовые мероприятия с участием детей. В том числе документ 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гулирует работу лагерей, семейных групп детского сада, детских уголков в то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говых центрах и других общественных местах, перевозку детей на ж/д тран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порте.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Многие нормы повторятся из предыдущих СанПиН. Некоторые – стали общими для всех. Например, установили требования к перевозке дошкольников – такие же, как и для учеников. Запретили делать ремонт в присутствии детей. Ранее подобная норма была только в СанПиН детского сада.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Некоторые положения дублируют СанПиН общественного питания нас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ления – требования к помещениям пищеблока, столовой, организации питьев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режима. При этом добавили, что площадь столовой должна быть такой, чт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 все ученики успели поесть за три перемены, а в новых зданиях – за две. При обеденном зале также надо установить умывальники из расчета один кран на 20 посадочных мест.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предотвратить возникновение и распространение заболеваний,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разовательные организации должны помимо общих санитарных норм: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распределять детей на занятиях физкультурой в зависимости от медици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ской группы;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вести документирование и контроль за занятиями по физкультуре;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контролировать информацию о случаях заболеваний и обращений за ме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помощью в семьях детей и работников.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Школам разрешили вводить вторую смену, если есть классы с углубле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ным изучением предметов. При этом ограничили ее продолжительность – до 19 часов вечера.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Установили минимальный срок каникул – 7 дней. До этого школы сами определяли их продолжительность.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Облегченными днями теперь должны быть среда или четверг, а не пятн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ца – как было раньше. Между уроками и внеурочными занятиями теперь надо делать перерыв – 30 минут. Исключение предусмотрели только для детей с ОВЗ, если они занимаются по индивидуальной программе развития.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Ввели отдельный пункт о дистанционном обучении и электронных сре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ствах. Запретили использовать средства мобильной связи для обучения и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менять больше двух электронных устройств одновременно. Также запрет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 использовать мониторы с электронно-лучевой трубкой. Если дети начал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 классов работают с ноутбуком, должны подключать дополнительную кл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виатуру.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Новые санитарные правила часто отсылают к гигиеническим нормат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вам. Роспотребнадзор должен их принять, чтобы установить количественные 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показатели для условий обучения и воспитания детей. Например, нормат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 должны установить требования к электронным средствам обучения и каб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нетам информатики, книжной продукции и одежде учащихся, песку в песочн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цах, а также параметры микроклимата и уровни освещения.</w:t>
      </w:r>
    </w:p>
    <w:p w:rsidR="0040395C" w:rsidRPr="0040395C" w:rsidRDefault="0040395C" w:rsidP="00802BD5">
      <w:pPr>
        <w:pStyle w:val="a3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 w:rsidRPr="0040395C">
        <w:rPr>
          <w:color w:val="222222"/>
          <w:sz w:val="28"/>
          <w:szCs w:val="28"/>
        </w:rPr>
        <w:br/>
      </w:r>
      <w:r w:rsidRPr="0040395C">
        <w:rPr>
          <w:b/>
          <w:bCs/>
          <w:color w:val="222222"/>
          <w:sz w:val="28"/>
          <w:szCs w:val="28"/>
        </w:rPr>
        <w:br/>
        <w:t>ГЛАВНЫЙ ГОСУДАРСТВЕННЫЙ САНИТАРНЫЙ ВРАЧ РФ</w:t>
      </w: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ПОСТАНОВЛЕНИЕ</w:t>
      </w: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 28 сентября 2020 года № 28</w:t>
      </w: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 утверждении с</w:t>
      </w:r>
      <w:r w:rsidR="00802B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анитарных правил СП 2.4.3648-20</w:t>
      </w:r>
      <w:r w:rsidR="00802B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«</w:t>
      </w: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Санитарно-эпидемиологические требования к организациям воспитания и обучения, отдыха и </w:t>
      </w:r>
      <w:r w:rsidR="00802B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оздоровления детей и молодежи»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со </w:t>
      </w:r>
      <w:hyperlink r:id="rId6" w:anchor="/document/99/901729631/XA00M9Q2NI/" w:history="1">
        <w:r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статьей 39</w:t>
        </w:r>
      </w:hyperlink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Федерального закона от 30.03.1999 № 52-ФЗ «О санитарно-эпидемиологическом благополучии населения» (Собрание зак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нодательства Российской Федерации, 1999, № 14, ст. 1650; 2019, № 30, ст. 4134) и </w:t>
      </w:r>
      <w:hyperlink r:id="rId7" w:anchor="/document/99/902042540/" w:history="1">
        <w:r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постановлением Правительства Российской Федерации от 24.07.2000 № 554</w:t>
        </w:r>
      </w:hyperlink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Положения о государственной санитар</w:t>
      </w:r>
      <w:r w:rsidR="00802B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но-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эпидемиологической службе Российской Федерации и Положения о госуда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ственном санитарно-эпидемиологическом нормировании» (Собрание законод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тельства Российской Федерации, 2000, № 31, ст. 3295; 2004, № 8, ст. 663; № 47, ст. 4666; 2005, № 39, ст. 3953) постановляю: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Утвердить санитарные правила СП 2.4.3648-20 «Санитарно- эпидеми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логические требования к организациям воспитания и обучения, отдыха и озд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ровления детей и молодежи» (приложение).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Ввести в действие санитарные правила СП 2.4.3648-20 «Санитарно- эпидемиологические требования к организациям воспитания и обучения, отд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 и оздоровления детей и молодежи» с 01.01.2021.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Установить срок действия санитарных правил СП 2.4.3648-20 «Санитарно-эпидемиологические требования к организациям воспитания и обучения, отдыха и оздоровления детей и молодежи» до 01.01.2027.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Признать утратившими силу с 01.01.2021: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8" w:anchor="/document/99/90221802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20.11.2002 № 38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введении в действие Санитарных правил и нормативов» (зарегистрировано Минюстом России 19.12.2002, регистрацио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ный № 4046);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 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9" w:anchor="/document/99/90226871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28.01.2003 № 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введении в действие санитарно- эпидемиол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гических правил и нормативов СанПиН 2.4.3.1186-03» (зарегистрировано М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нюстом России 11.02.2003, регистрационный № 4204);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0" w:anchor="/document/99/420292122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17.04.2003 № 51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введении в действие санитарно- эпидемиол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гических правил и нормативов СанПиН 2.4.7/1.1.1286-03» (зарегистрировано Минюстом России 05.05.2003, регистрационный № 4499);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1" w:anchor="/document/99/420300289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03.06.2003 № 118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введении в действие санитарно- эпидеми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логических правил и нормативов СанПиН 2.2.2/2.4.1340-03» (зарегистрировано Минюстом России 10.06.2003, регистрационный № 4673);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2" w:anchor="/document/99/456054926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25.04.2007 № 22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2.2.2/2.4.2198-07» (зарегистрировано Минюстом России 07.06.2007, регистрационный № 9615);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3" w:anchor="/document/99/901729631/ZA01O363AB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28.04.2007 № 24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2.4.3.2201-07» (зарегистрировано Минюстом России 07.06.2007, регистрационный № 9610);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4" w:anchor="/document/99/901713538/XA00M7C2MK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23.07.2008 № 45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2.4.5.2409-08» (зарегистрировано Минюстом России 07.08.2008, регистрационный № 12085);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5" w:anchor="/document/99/542618607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30.09.2009 № 58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2.4.6.2553-09» (зарегистрировано Минюстом России 05.11.2009, регистрационный № 15172);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6" w:anchor="/document/99/56494690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30.09.2009 № 59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2.4.3.2554-09» (зарегистрировано Минюстом России 06.11.2009, регистрационный № 15197);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7" w:anchor="/document/99/542643174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19.04.2010 № 25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2.4.4.2599-10» (зарегистрировано Минюстом России 26.05.2010, регистрационный № 17378);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8" w:anchor="/document/99/901729631/XA00MDM2NR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30.04.2010 № 48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2.2.2/2.4.2620-10» (зарегистрировано Минюстом России 07.06.2010, регистрационный № 17481);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9" w:anchor="/document/99/902389617/XA00M7S2N3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28.06.2010 № 72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2.4.7/1.1.2651-10» (зарегистрировано Минюстом России 22.07.2010, регистрационный № 17944);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0" w:anchor="/document/99/902389617/XA00M7S2N3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03.09.2010 № 116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2.2.2/2.4.2732-10 «Изменение № 3 к СанПиН 2.2.2/2.4.1340-03 «Гигиенические требования к персональным электронно-вычислительным машинам и организации работы» (зарегистрировано Минюстом России 18.10.2010, регистрационный № 18748);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1" w:anchor="/document/99/901729631/XA00M9U2ND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29.12.2010 № 189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Минюстом России 03.03.2011, регистрационный № 19993);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2" w:anchor="/document/99/566484141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04.03.2011 № 17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2.4.3.2841-11 «Изменения № 3 к СанПиН 2.4.3.1186-03 «Санитарно- 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 (зарегистрировано Минюстом России 29.03.2011, регистрационный № 20327);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3" w:anchor="/document/99/901729631/ZAP1UE438K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 от 18.03.2011 № 22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2.4.2.2842-11 «Санитарно-эпидемиологические требования к устройству, содержанию и организации работы лагерей труда и отдыха для подростков» (зарегистрировано Минюстом России 24.03.2011, регистрационный № 20277);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4" w:anchor="/document/99/902389617/ZA00MAI2N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29.06.2011 № 85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2.4.2.2883-11 «Изменения № 1 к СанПиН 2.4.2.2821-10 «Санитарно- эпидемиологические требования к условиям и организации обучения в общеобразовательных учреждениях» (зарегистрировано Минюстом России 15.12.2011, регистрационный № 22637);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5" w:anchor="/document/99/542620432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18.03.2011 № 21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2.4.2.2843-11 «Санитарно-эпидемиологические требования к устройству, содержанию и организации работы детских санаториев» (зарегистрировано Минюстом России 24.03.2011, регистрационный № 20279);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6" w:anchor="/document/99/901729631/XA00M9U2ND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14.05.2013 № 25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2.4.4.3048-13 «Санитарно-эпидемиологические требования к устройству и организации работы детских лагерей палаточного типа» (зарегистрировано Минюстом России 29.05.2013, регистрационный № 28563);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7" w:anchor="/document/99/499023522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15.05.2013 № 26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Минюстом России 29.05.2013, регистрационный № 28564);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8" w:anchor="/document/99/49906652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19.12.2013 № 68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2.4.1.3147-13 «Санитарно-эпидемиологические требования к дошкольным группам, размещенным в жилых помещениях жилищного фонда» (зарегистрировано Минюстом России 03.02.2014, регистрационный №31209);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9" w:anchor="/document/99/499070814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25.12.2013 № 72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№ 2 в СанПиН 2.4.2.2821-10 «Санитарно-эпидемиологические требования к условиям и организации обучения в общеобразовательных учреждениях» (зарегистрировано Минюстом России 27.03.2014, регистрационный № 31751);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0" w:anchor="/document/99/499071210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27.12.2013 № 73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 (зарегистрировано Минюстом России 18.04.2014, регистрационный № 32024);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1" w:anchor="/document/99/420207400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04.07.2014 № 41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(зарегистрировано Минюстом России 20.08.2014, регистрационный № 33660);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2" w:anchor="/document/99/420238326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02.12.2014 № 78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признании утратившим силу пункта 2.2 СанПиН 2.4.7.1166-02 «Гигиенические требования к изданиям учебным для общего и начального профессионального образования» (зарегистрировано Минюстом России 11.12.2014, регистрационный № 35144);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3" w:anchor="/document/99/420253581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09.02.2015 № 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2.4.3259- 15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 (зарегистрировано Минюстом России 26.03.2015, регистрационный № 36571);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4" w:anchor="/document/99/420292122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20.07.2015 № 28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Минюстом России 03.08.2015 регистрационный № 38312);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5" w:anchor="/document/99/42029263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10.07.2015 № 26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Минюстом России 14.08.2015, регистрационный № 38528);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6" w:anchor="/document/99/420300289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27.08.2015 № 41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Минюстом России 04.09.2015, регистрационный № 38824);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7" w:anchor="/document/99/420324427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24.11.2015 № 81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(зарегистрировано Минюстом России 18.12.2015, регистрационный № 40154);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8" w:anchor="/document/99/420295393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14.08.2015 № 38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СанПиН 2.4.1.3147-13 «Санитарно-эпидемиологические требования к дошкольным группам, размещенным в жилых помещениях жилищного фонда» (зарегистрировано Минюстом России 19.08.2015, регистрационный № 38591);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9" w:anchor="/document/99/456054926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22.03.2017 № 38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СанПиН 2.4.4.2599-10, СанПиН 2.4.4.3155-13, СанПиН 2.4.4.3048-13, СанПиН 2.4.2.2842-11» (зарегистрировано Минюстом России 11.04.2017, регистрационный № 46337);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40" w:anchor="/document/99/554125866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25.03.2019 № 6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постановление Главного государственного санитарного врача Российской Федерации от 23.07.2008 № 45 «Об утверждении СанПиН 2.4.5.2409-08» (зарегистрировано Минюстом России 08.04.2019, регистрационный № 54310);</w:t>
      </w:r>
    </w:p>
    <w:p w:rsidR="0040395C" w:rsidRPr="0040395C" w:rsidRDefault="005E2CAD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41" w:anchor="/document/99/554692827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22.05.2019 № 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санитарно- эпидемиологические правила и нормативы СанПиН 2.4.2.2821-10 «Санитарно- эпидемиологические требования к условиям и организации обучения в общеобразовательных учреждениях» (зарегистрировано Минюстом России 28.05.2019, регистрационный № 54764).</w:t>
      </w:r>
    </w:p>
    <w:p w:rsidR="0040395C" w:rsidRDefault="0040395C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А.Ю. Попова</w:t>
      </w:r>
    </w:p>
    <w:p w:rsidR="00802BD5" w:rsidRPr="0040395C" w:rsidRDefault="00802BD5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Зарегистрировано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Министерстве юстиции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Российской Федерации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18 декабря 2020 года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регистрационный № 61573</w:t>
      </w:r>
    </w:p>
    <w:p w:rsidR="0040395C" w:rsidRDefault="0040395C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УТВЕРЖДЕНЫ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постановлением Главного государственного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санитарного врача Российской Федерации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от 28 сентября 2020 года № 28</w:t>
      </w:r>
    </w:p>
    <w:p w:rsidR="002F6449" w:rsidRPr="0040395C" w:rsidRDefault="002F6449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САНИТАРНЫЕ ПРАВИЛА</w:t>
      </w:r>
    </w:p>
    <w:p w:rsidR="00802BD5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САНИТАРНО-ЭПИДЕМИОЛОГИЧЕСКИЕ ТРЕБОВАНИЯ </w:t>
      </w:r>
    </w:p>
    <w:p w:rsidR="00802BD5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 ОРГАНИЗАЦИЯМ ВОСПИТАНИЯ И ОБУЧЕНИЯ, ОТДЫХА </w:t>
      </w: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 ОЗДОРОВЛЕНИЯ ДЕТЕЙ И МОЛОДЕЖИ</w:t>
      </w: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 2.4.3648-20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Область применения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 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 пунктом 1.1 Правил (далее - Хозяйствующие субъекты).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не распространяются на проведение экскурсионных мероприятий и организованных походов.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 пунктом 1.1 Правил (далее - объекты), должны соблюдаться требования Правил, установленные пунктами 2.1.1, 2.1.2 (абзацы первый, второй, четвертый, пятый), 2.1.3, 2.2.1 (абзацы первый - четвертый), 2.2.2 (абзацы первый и четвертый), 2.2.3 (абзацы первый и третий), 2.2.5, 2.2.6, 2.3.1, 2.3.2 (абзацы первый и третий), 2.3.3, 2.4.1, 2.4.2, 2.4.3 (абзацы первый, третий, четвертый, седьмой), 2.4.6 (абзацы первый, одиннадцатый - четырнадцатый), 2.4.7, 2.4.8 (абзацы первый и второй), 2.4.9, 2.4.10, 2.4.11 (абзацы первый, второй, пятый), 2.4.12 (абзац первый), 2.4.13, 2.4.14, 2.5.1, 2.5.3 (абзацы второй и третий), 2.5.4, 2.6.1, 2.6.5, 2.7.1 (абзацы первый и второй), 2.7.2, 2.7.4 (абзацы первый и второй), 2.8.1, 2.8.2 (абзацы первый и второй), 2.8.5 (абзац первый), 2.8.7, 2.8.8,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3.1.1 (абзац первый), 3.1.2 (абзацы первый - четвертый), 3.1.3 (абзацы первый - седьмой, девятый, десятый), 3.1.7 (абзацы первый, второй, четвертый, шестой), 3.1.11 (абзацы первый - четвертый, шестой - 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3.2.1 (абзац первый и второй), 3.2.4,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3.3.1 (абзац первый и второй), 3.3.3 - в отношении детских игровых комнат, размещаемым в торгово-развлекательных и культурно- досуговых центрах, павильонах, аэропортах, железнодорожных вокзалах и иных объектах нежилого назначения,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3.4.1 (абзац первый), 3.4.2, 3.4.3 (абзацы первый - третий), 3.4.4, 3.4.5, 3.4.9 - 3.4.13, 3.4.14 (абзацы первый - четвертый, 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3.6.1, 3.6.3 (абзацы первый - четвертый) - в отношении организаций дополнительного образования и физкультурно-спортивных организаций^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3.7.2, 3.7.4, 3.7.5 - в отношении организаций для детей-сирот и детей, оставшихся без попечения родителей;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3.8.1 - 3.8.4 - в отношении организаций социального обслуживания семьи и детей,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3.9.1, 3.9.2 (абзацы первый и второй), 3.9.3 (абзацы первый, второй, четвертый, шестой), 3.9.4 - в отношении профессиональных образовательных организаций,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3.10.1, 3.10.2 - в отношении образовательных организаций высшего образования,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3.11.3 (абзац первый), 3.11.4, 3.11.5, 3.11.6 - в отношении загородных стационарных детских оздоровительных лагерей с круглосуточным пребыванием,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пунктом 3.15 -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Pr="002F6449" w:rsidRDefault="0040395C" w:rsidP="002F6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F6449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1 </w:t>
      </w:r>
      <w:hyperlink r:id="rId42" w:anchor="/document/99/901729631/ZA01O363AB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Пункт 2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статьи 40 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2003, № 2, ст. 167; 2007, № 46, ст. 5554; 2009, № 1, ст. 17; 2011, № 30 (ч. 1), ст. 4596; 2015, № 1 (часть I), ст. 11) и </w:t>
      </w:r>
      <w:hyperlink r:id="rId43" w:anchor="/document/99/901713538/XA00M7C2MK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пункт 2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статьи 12 Федеральный закон от 24.07.1998 № 124-ФЗ «Об основных гарантиях прав ребенка в Российской Федерации» (Собрание законодательства Российской Федерации, 1998, № 31, ст. 3802; 2019, № 42 (часть II), ст. 5801);</w:t>
      </w:r>
    </w:p>
    <w:p w:rsidR="002F6449" w:rsidRDefault="002F644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2F6449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3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иметь личную медицинскую книжку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4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40395C" w:rsidRPr="002F6449" w:rsidRDefault="0040395C" w:rsidP="002F6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F6449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2 </w:t>
      </w:r>
      <w:hyperlink r:id="rId44" w:anchor="/document/99/902275195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 Минздравсоцразвития России от 12.04.2011 № 302н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Минюстом России 21.10.2011 N 22111) (зарегистрирован Минюстом России 21.10.2011, регистрационный № 22111), с изменениями, внесенными </w:t>
      </w:r>
      <w:hyperlink r:id="rId45" w:anchor="/document/99/499022273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приказами Минздрава России от 15.05.2013 № 296н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03.07.2013, регистрационный № 28970), </w:t>
      </w:r>
      <w:hyperlink r:id="rId46" w:anchor="/document/99/420240049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05.12.2014 № 801н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03.02.2015, регистрационный № 35848), от 13.12.2019 № Ю32н (зарегистрирован Минюстом России 24.12.2019, регистрационный № 56976), </w:t>
      </w:r>
      <w:hyperlink r:id="rId47" w:anchor="/document/99/542618607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приказами Минтруда России и Минздрава России от 06.02.2018 № 62н/49н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02.03.2018, регистрационный № 50237) и </w:t>
      </w:r>
      <w:hyperlink r:id="rId48" w:anchor="/document/99/564859732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03.04.2020 № 187н/268н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12.05.2020, регистрационный № 58320), </w:t>
      </w:r>
      <w:hyperlink r:id="rId49" w:anchor="/document/99/564946908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приказом Минздрава России от 18.05.2020 № 455н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22.05.2020 № 58430);</w:t>
      </w:r>
    </w:p>
    <w:p w:rsidR="0040395C" w:rsidRPr="002F6449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F6449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3 </w:t>
      </w:r>
      <w:hyperlink r:id="rId50" w:anchor="/document/99/499086215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 Минздрава России от 21.03.2014 № 125н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«Об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(зарегистрировано Минюстом России 25.04.2014 N 32115) (зарегистрирован Минюстом России 25.04.2014, регистрационный № 32115), с изменениями, внесенными </w:t>
      </w:r>
      <w:hyperlink r:id="rId51" w:anchor="/document/99/420364023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приказами Минздрава России от 16.06.2016 № 370н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04.07.2016, регистрационный № 42728), </w:t>
      </w:r>
      <w:hyperlink r:id="rId52" w:anchor="/document/99/456064369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13.004.2017 № 175н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17.05.2017, регистрационный № 46745), </w:t>
      </w:r>
      <w:hyperlink r:id="rId53" w:anchor="/document/99/542643174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19.02.2019 № 69н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19.03.2019, регистрационный № 54089), </w:t>
      </w:r>
      <w:hyperlink r:id="rId54" w:anchor="/document/99/554691475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24.04.2019 № 243н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15.07.2019, регистрационный № 55249);</w:t>
      </w:r>
    </w:p>
    <w:p w:rsidR="0040395C" w:rsidRPr="002F6449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F6449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4 </w:t>
      </w:r>
      <w:hyperlink r:id="rId55" w:anchor="/document/99/901729631/XA00MDM2NR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Статья 34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2004, № 35, ст. 3607; 2011, № 1 ст.6; № 30 (ч. 1), ст. 4590; 2013, № 48, ст. 6165)</w:t>
      </w:r>
    </w:p>
    <w:p w:rsidR="002F6449" w:rsidRDefault="002F644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1.7. Проведение всех видов ремонтных работ в присутствии детей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 эпидемиологический надзор, и обеспечивает проведение санитарно- противоэпидемических (профилактических) мероприятий.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1.12. Количественные значения факторов, характеризующих условия воспитания, обучения и оздоровления детей и молодежи должны соответствовать гигиеническим нормативам.</w:t>
      </w:r>
    </w:p>
    <w:p w:rsidR="000B1ED6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II. Общие требования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При размещении объектов хозяйствующим субъектом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 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 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На территории хозяйствующего субъекта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собственной территории не должно быть плодоносящих ядовитыми плодами деревьев и кустарников.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Спортивные занятия и мероприятия на сырых площадках и (или) на площадках, имеющих дефекты, не проводятся.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площадке устанавливаются контейнеры (мусоросборники) закрывающимися крышками.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2.2.4. Покрытие проездов, подходов и дорожек на собственной территории не должно иметь дефектов.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среднемесячной температуре воздуха в январе от -5°С до +2°С, средней скорости ветра за три зимних месяца 5 и более м/с, среднемесячной температуре воздуха в июле от +21°С до +25°С, среднемесячной относительной влажности воздуха в июле - более 75%,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среднемесячной температуре воздуха в январе от -15°С до +6°С, среднемесячной температуре воздуха в июле от +22°С и выше, среднемесячной относительной влажности воздуха в июле - более 50%.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 размещаются не выше третьего этажа здания, если иное не определено Правилами.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5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40395C" w:rsidRDefault="0040395C" w:rsidP="00333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399A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5</w:t>
      </w:r>
      <w:r w:rsidRPr="0033399A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hyperlink r:id="rId56" w:anchor="/document/99/902389617/XA00M7S2N3/" w:history="1">
        <w:r w:rsidRPr="0033399A">
          <w:rPr>
            <w:rFonts w:ascii="Times New Roman" w:eastAsia="Times New Roman" w:hAnsi="Times New Roman" w:cs="Times New Roman"/>
            <w:color w:val="01745C"/>
            <w:lang w:eastAsia="ru-RU"/>
          </w:rPr>
          <w:t>Часть 3</w:t>
        </w:r>
      </w:hyperlink>
      <w:r w:rsidRPr="0033399A">
        <w:rPr>
          <w:rFonts w:ascii="Times New Roman" w:eastAsia="Times New Roman" w:hAnsi="Times New Roman" w:cs="Times New Roman"/>
          <w:color w:val="222222"/>
          <w:lang w:eastAsia="ru-RU"/>
        </w:rPr>
        <w:t> статьи 41 Федерального закона от 29.12.2012 № 273-ФЗ «Об образовании в Российской Федерации» (Собрание законодательства Российской Федерации, 31.12.2012, № 53 (ч. 1), ст. 7598; 2016, № 27 (часть II), ст. 4246)</w:t>
      </w:r>
    </w:p>
    <w:p w:rsidR="0033399A" w:rsidRPr="0033399A" w:rsidRDefault="0033399A" w:rsidP="00333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проводится мероприятия по созданию доступной среды для инвалидов.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 В объектах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2.4.1. Входы в здания оборудуются тамбурами или воздушно-тепловыми завесами если иное не определено главой III 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2.4.2. Количество обучающихся, воспитанников и отдыхающих не должно превышать установленное пунктами 3.1.1, 3.4.14 Правил и гигиенические нормативы.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6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Default="0040395C" w:rsidP="00802BD5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6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ТР ТС 025/2012 «Технический регламент Таможенного союза. О безопасности мебельной продукции», утвержденный решением Совета Евразийской экономической комиссии от 15.06.2012 № 32 (Официальный сайт Комиссии Таможенного союза http://www.tsouz.ru/, 18.06.2012) (далее - TP ТС 025/2012)</w:t>
      </w:r>
    </w:p>
    <w:p w:rsidR="0033399A" w:rsidRPr="00802BD5" w:rsidRDefault="0033399A" w:rsidP="00802BD5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Детей рассаживают с учетом роста, наличия заболеваний органов дыхания, слуха и зрения.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TP ТС 025/2012.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Мебель для лиц с ограниченными возможностями здоровья и инвалидов, должна быть приспособлена к особенностям их психофизического развития, индивидуальным возможностям и состоянию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2.4.4. Помещения, предназначенные для организации учебного процесса, оборудуются классными досками.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оборудовании учебных помещений интерактивной доской (интерактивной панелью), нужно учитывать её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Интерактивная доска должна быть расположена по центру фронтальной стены классного помещения.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маркерной доски цвет маркера должен быть контрастного цвета по отношению к цвету доски.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 эпидемиологическому надзору (контролю)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7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7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Утверждены </w:t>
      </w:r>
      <w:hyperlink r:id="rId57" w:anchor="/document/99/902227557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решением Комиссии Таможенного союза от 28.05.2010 № 299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«О применении санитарных мер в таможенном союзе» (Официальный сайт Комиссии Таможенного союза http://www.tsouz.ru/, 28.06.2010) (далее - Единые санитарные требования)</w:t>
      </w:r>
    </w:p>
    <w:p w:rsidR="0033399A" w:rsidRPr="00802BD5" w:rsidRDefault="0033399A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2.4.6. При организации питания хозяйствующими субъектами должны соблюдаться следующие требования.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дерева твердых лиственных пород.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обеззараживания воздуха в холодном цехе используется бактерицидная установка для обеззараживания воздуха.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допускается использование личных постельных принадлежностей и спальных мест.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от 3 до 7 лет -16,0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для детей старше 7 лет - не менее 0,1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ребенка.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Санитарно-техническое оборудование должно гигиеническим нормативам, быть исправным и без дефектов.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Инструкции по приготовлению дезинфицирующих растворов должны размещаться в месте их приготовления.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8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40395C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____________________________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8 </w:t>
      </w:r>
      <w:hyperlink r:id="rId58" w:anchor="/document/99/902389617/XA00M7S2N3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Часть 3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статьи 41 Федерального закона от 29.12.2012 № 273-ФЗ «Об образовании в Российской Федерации» (Собрание законодательства Российской Федерации, 31.12.2012, № 53, ст. 7598; 2016, № 27, ст. 4246)</w:t>
      </w:r>
    </w:p>
    <w:p w:rsidR="0033399A" w:rsidRPr="00802BD5" w:rsidRDefault="0033399A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(места) для стирки белья и гладильные оборудуются отдельно.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 При отделке объектов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с повышенной влажностью воздуха потолки должны быть влагостойкими.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2.6.2. Вода, используемая в хозяйственно-питьевых и бытовых целях должна соответствовать санитарно-эпидемиологическим требованиям к питьевой воде.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2.6.3. Горячая и холодная вода должна подаваться через смесители.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бутилированной воды хозяйствующий субъект должен быть обеспечена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 Микроклимат, отопление и вентиляция в объектах должны соответствовать следующим требованиям: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использование переносных отопительных приборов с инфракрасным излучением.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 досуговых центрах, павильонах, аэропортах, железнодорожных вокзалах и иных объектах нежилого назначения).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Проветривание в присутствии детей не проводится.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2.7.3. Контроль температуры воздуха во всех помещениях, предназначенных для пребывания детей и молодежи осуществляется Организацией с помощью термометров.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Каждая группа помещений (производственные, складские, санитарно- бытовые) оборудуется раздельными системами приточно-вытяжной вентиляции с механическим и (или) естественным побуждением.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Ограждения из древесно-стружечных плит к использованию не допускаются.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 Естественное и искусственное освежение в объектах должны соответствовать следующим требованиям: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 противоположной светонесущей, высота которого должна быть не менее 2,2 м от пола.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эксплуатация без естественного освещения следующих помещений: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Помещений для спортивных снарядов (далее -снарядные), умывальных, душевых, туалетов при гимнастическом (или спортивном) зале, душевых и туалетов для персонала, кладовых и складских помещений, радиоузлов, кино- фото- лабораторий, кинозалов, книгохранилищ, бойлерных, насосных водопровода и канализации, камер вентиляционных, камер кондиционирования воздуха, узлов управления и других помещений для установки и управления инженерным и технологическим оборудованием зданий, помещений для хранения и обработки уборочного инвентаря, помещений для хранения и разведения дезинфекционных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в одном помещении использовать разные типы лам</w:t>
      </w:r>
      <w:r w:rsidR="003339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п, а также лампы с разным свето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излучением.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</w:t>
      </w:r>
      <w:r w:rsidR="003339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проницаему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2.8.7. В спальных корпусах дополнительно предусматривается дежурное (ночное) освещение в рекреациях (коридорах).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9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40395C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9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hyperlink r:id="rId59" w:anchor="/document/99/901729631/XA00M9U2ND/" w:tooltip="[#101]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Статья 29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2004, № 35, ст. 3607)</w:t>
      </w:r>
    </w:p>
    <w:p w:rsidR="000B1ED6" w:rsidRPr="00802BD5" w:rsidRDefault="000B1ED6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 стационарной форме (с кратковременным дневным пребыванием)):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профилактических и противоэпидемических мероприятий и контроль за их проведением;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профилактических осмотров воспитанников и обучающихся и проведение профилактических прививок;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распределение детей в соответствии с заключением о принадлежности несовершеннолетнего к медицинской группе для занятий физической культурой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10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0395C" w:rsidRPr="00802BD5" w:rsidRDefault="0040395C" w:rsidP="000B1ED6">
      <w:pPr>
        <w:spacing w:after="0" w:line="200" w:lineRule="exact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10 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Пункт 7 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</w:t>
      </w:r>
      <w:hyperlink r:id="rId60" w:anchor="/document/99/566484141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приложение № 3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(ГТО)», утвержденному </w:t>
      </w:r>
      <w:hyperlink r:id="rId61" w:anchor="/document/99/566484141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приказом Минздрава России от 23.10.2020 № 1144н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03.12.2020, регистрационный № 61238).</w:t>
      </w:r>
    </w:p>
    <w:p w:rsidR="000B1ED6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работу по формированию здорового образа жизни и реализация технологий сбережения здоровья;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 соблюдением правил личной гигиены;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выявленные инвазированные регистрируются в журнале для инфекционных заболеваний.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и одновременным отбором смывов с объектов внешней среды на паразитологические показатели.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Возможность помывки в душе предоставляется ежедневно.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2.9.7. Хозяйствующим субъектом должны быть созданы условия для мытья рук воспитанников, обучающихся и отдыхающих.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 В отношении организации образовательного процесса и режима дня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2.10.2. Кабинеты информатики и работа с ЭСО должны соответствовать гигиеническим нормативам.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-10 минут, для 5-9-х классов -15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5- 9 классов - 30 минут, 10-11 классов - 35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Занятия с использованием ЭСО в возрастных группах до 5 лет не проводятся.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проводится в зале.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 строительных и отделочных работ, подъему и переносу тяжестей.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сжигание мусора на собственной территории, в том числе в мусоросборниках.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территории используемых хозяйствующими субъектами игровых, спортивных, прогулочных площадок, в зонах отдыха должны проводится мероприятия, направленные на профилактику инфекционных, паразитарных и массовых неинфекционных заболеваний.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каждом помещении должна стоять емкость для сбора мусора. Переполнение емкостей для мусора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2.11.2. Все помещения подлежат ежедневной влажной уборке с применением моющих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Столы в групповых помещениях промываются горячей водой с моющим средством до и после каждого приема пищи.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Игрушки моются в специально выделенных, промаркированных емкостях.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Пенолатексные, ворсованные игрушки и мягконабивные игрушки обрабатываются согласно инструкции производителя.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Туалеты, столовые, вестибюли, рекреации подлежат влажной уборке после каждой перемены.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организации обучения в несколько смен, уборка проводиться по окончании каждой смены.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Уборка помещений интерната при общеобразовательной организации проводится не реже 1 раза в день.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технических целей в туалетных помещениях устанавливается отдельный водопроводный кран.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отсутствии детей и молодежи.</w:t>
      </w:r>
    </w:p>
    <w:p w:rsidR="000B1ED6" w:rsidRPr="0040395C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0B1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III. Требования в отношении отдельных видов осуществляемой </w:t>
      </w:r>
      <w:r w:rsidR="000B1ED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</w:t>
      </w: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хозяйствующими субъектами деятельности.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групп раннего возраста (до 3 лет) - не менее 2,5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1 ребенка и для групп дошкольного возраста (от 3 до 7 лет) - не менее 2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одного ребенка, без учета мебели и ее расстановки. Площадь спальной для детей до 3 дет должна составлять не менее 1,8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ребенка, для детей от 3 до 7 лет - не менее 2,0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 ребенка. Физкультурный зал для детей дошкольного возраста должен быть не менее 75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тяжелыми нарушениями речи - 6 детей в возрасте до 3 лет и 10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фонетико-фонематическими нарушениями речи - 12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глухих детей - 6 детей для обеих возрастных групп, для слабослышащих детей - 6 детей в возрасте до 3 лет и 8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слепых детей - 6 детей для обеих возрастных групп, для слабовидящих детей - 6 детей в возрасте до 3 лет и 10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амблиопией, косоглазием - 6 детей в возрасте до 3 лет и 10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задержкой психоречевого развития - 6 детей в возрасте до 3 лет, для детей с задержкой психического развития - 10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умственной отсталостью легкой степени - 10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умственной отсталостью умеренной, тяжелой степени - 8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расстройствами аутистического спектра - 5 детей для обеих возрастных групп,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детей в группах комбинированной направленности не должно превышать: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возрасте до 3 лет - не более 10 детей, в том числе не более 3 детей с ограниченными возможностями здоровья; в возрасте старше 3 лет, в том числе: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3.1.2. Дошкольные организации должны иметь собственную территорию для прогулок детей (отдельно для каждой группы).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одного ребенка, но не менее 20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установка на прогулочной площадке сборно-разборных навесов, беседок.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 бытового назначения.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раздевальных комнатах или в отдельных помещениях создаются условия для сушки верхней одежды и обуви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3.1.6. Расстановка кроватей должна обеспечивать свободный проход детей между ними.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раскладных кроватей в каждой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кроватей должно соответствовать общему количеству детей, находящихся в группе.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Индивидуальные горшки маркируются по общему количеству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использование детского туалета персоналом.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круглосуточном режиме пребывания детей оборудуют ванные комнаты с душевыми кабинами (ваннами, поддонами).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3.1.10. Допускается доставка готовых блюд из других организаций в соответствии с пунктом 1.9 Правил. Доставка готовых блюд должна осуществляться в изотермической таре.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 совмещение в одном помещении туалета и умывальной комнаты.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 посадочное место. Количество посадочных мест должно обеспечивать одновременный прием пищи всеми детьми.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просушивание белья, одежды и обуви в игровой комнате, спальне, кухне.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Детям должен быть обеспечен питьевой режим.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3.2.2. Помещения оборудуются вешалками для верхней одежды, полками для обуви.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3.2.4. В помещениях предусматривается естественное и (или) искусственное освещение.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3.2.10. При организации образовательной деятельности пребывание и размещение детей осуществляется в соответствии с требованиями пункта 3.1.11 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использование туалетов, расположенных в торгово- 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обеспечивается питьевой режим.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3.3.3. В игровых комнатах предусматривается естественное и (или) искусственное освещение.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3.3.4. В игровые комнаты принимаются дети, не имеющие визуальных признаков инфекционных заболеваний.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выполнения рабочих программ учебного предмета «Физическая культура»,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3.4.3. Для всех обучающихся должны быть созданы условия для организации питания.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обеденном зале устанавливаются умывальники из расчета один кран на 20 посадочных мест.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3.4.5. В гардеробах оборудуют места для каждого класса., исходя из площади не менее 0,15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ребенка.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3.4.7. Для обучающихся 5-11 классов образовательный процесс может быть организован по кабинетной системе. При невозможности обеспечить обучающихся 5-11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оборудованного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душевых -12,0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персонала оборудуется отдельный санузел (кабина).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5-11 классов необходимо оборудовать комнату (кабину) личной гигиены девочек площадью не менее 3,0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 хозяйственные помещения, санузлы.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3.4.12. В учебных кабинетах обеспечивается боковое левостороннее естественное освещение за исключением случаев, указанных в абзаце 2 пункта 2.8.2 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 пункте 3.1.1 Правил категории обучающихся.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менее 2,5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одного обучающегося при фронтальных формах занятий;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менее 3,5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одного обучающегося при организации групповых форм работы и индивидуальных занятий.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 для глухих обучающихся - 6 человек,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слабослышащих и позднооглохших обучающихся с глубоким недоразвитием речи, обусловленным нарушением слуха, - 6 человек, для слепых обучающихся - 8 человек, для слабовидящих обучающихся - 12 человек, для обучающихся с тяжелыми нарушениями речи - 12 человек, для обучающихся с нарушениями опорно-двигательного аппарата - 10 человек,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обучающихся, имеющих задержку психического развития, - 12 человек, для учащихся с умственной отсталостью (интеллектуальными нарушениями) -12 человек,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с расстройствами аутистического спектра - 8 человек, для обучающихся со сложными дефектами (с тяжелыми множественными нарушениями развития) - 5 человек.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3.4.15. В общеобразовательных организациях, работающих в две смены, обучение 1, 5, 9-11 классов и классов для обучающихся с ограниченными возможностями здоровья проводится в первую смену.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3.4.16. При реализации образовательных программ должны соблюдаться следующие санитарно-эпидемиологические требования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11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40395C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11 </w:t>
      </w:r>
      <w:hyperlink r:id="rId62" w:anchor="/document/99/901729631/ZAP1UE438K/" w:tooltip="Статья 28. Санитарно-эпидемиологические требования к условиям отдыха и оздоровления детей, их воспитания и обучения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статья 28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2011, № 30, ст. 4596; 2012, № 24, ст. 3069; 2013, № 27, ст. 3477) и </w:t>
      </w:r>
      <w:hyperlink r:id="rId63" w:anchor="/document/99/902389617/ZA00MAI2N8/" w:tooltip="Статья 11. Федеральные государственные образовательные стандарты и федеральные государственные требования. Образовательные стандарты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статья 11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29.12.2012 № 273-ФЗ «Об образовании в Российской Федерации» (Собрание законодательства РФ", 31.12.2012, № 53, ст. 7598; 2019, № 49, ст. 6962)</w:t>
      </w:r>
    </w:p>
    <w:p w:rsidR="000B1ED6" w:rsidRPr="00802BD5" w:rsidRDefault="000B1ED6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 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2-4 классов - не более 5 уроков и один раз в неделю 6 уроков за счет урока физической культуры,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5-6 классов - не более 6 уроков, для обучающихся 7-11 классов - не более 7 уроков.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 в 1 классе осуществляется с соблюдением следующих требований: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 занятия проводятся по 5-дневной учебной неделе и только в первую смену,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середине учебного дня организуется динамическая пауза продолжительностью не менее 40 минут,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профильного обучения в 10 - 11 классах не должна приводить к увеличению образовательной нагрузки.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предметам по выбору участников ЕГЭ допускается их проведение через день.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 ожидания начала экзамена в классах не должно превышать 30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3.5.3. Для образовательных целей мобильные средства связи не используются.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3.5.4. Использование ноутбуков обучающимися начальных классов возможно при наличии дополнительной клавиатуры.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3.5.5. Оконные проемы в помещениях, где используются ЭСО, должны быть оборудованы светорегулируемыми устройствами.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3.5.6. Линейные размеры (диагональ) экрана ЭСО должны соответствовать гигиеническим нормативам.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3.5.8. Шрифтовое оформление электронных учебных изданий должно соответствовать гигиеническим нормативам.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 В организациях дополнительного образования и физкультурно- спортивных организациях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Раздевалки для верхней одежды размещают на первом или цокольном (подвальном) этаже хозяйствующего субъекта.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организациях с количеством до 20 человек допустимо оборудование одного туалета.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персонала выделяется отдельный туалет (кабина).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Мастерские, лаборатории оборудуются умывальными раковинами, кладовыми (шкафами).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Раздевалки оборудуются скамьями и шкафчиками (вешалками).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3.6.3. Состав помещений физкультурно-спортивных организаций определяется видом спорта.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Раздевалки оборудуются скамьями и шкафчиками (вешалками), устройствами для сушки волос.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Спортивный инвентарь хранится в помещениях снарядных при спортивных залах.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 В организациях для детей-сирот и детей, оставшихся без попечения родителей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 пункта 3.1. Правил, образовательных программ начального общего, основного общего и среднего общего образования - в соответствии с требованиями пункта 3.3. 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3.7.3. Раздевальное помещение (прихожая) оборудуется шкафами для раздельного хранения одежды и обуви.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3.7.4. В каждой группе должны быть обеспечены условия для просушивания верхней одежды и обуви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3.7.5. В состав помещений организаций для детей-сирот и детей, оставшихся без попечения родителей включается приемно-карантинное отделение и помещения для проведения реабилитационных мероприятия.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 В учреждениях социального обслуживания семьи и детей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 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Жилые помещения по типу групповых ячеек должны быть для группы численностью не более 6 человек.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 бытовых помещений (санитарный узел, душевая (ванная) комната).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1 койку.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Помещение для оказания медицинской помощи размещается рядом с палатами изолятора, и должно иметь отдельный вход из коридора.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Раздевалки размещаются на первом или цокольном этаже.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 В профессиональных образовательных организациях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3.9.2. Учебные помещения, в которых реализуется общеобразовательная программа, и их оборудование должны соответствовать пункту 3.4 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Сверлильные, точильные и другие станки в учебных мастерских должны устанавливаться на фундаменте (кроме настольно-сверлильных и настольно- точильных) и оборудоваться предохранительными сетками, стеклами и местным освещением.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Pr="00802BD5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12 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 </w:t>
      </w:r>
      <w:hyperlink r:id="rId64" w:anchor="/document/99/901756021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постановлением Правительства Российской Федерации от 25.02.2000 № 163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(Собрание законодательства Российской Федерации, 2000, № Ю, ст. 1131; 2001, № 26, ст. 2685; 2011, № 26, ст. 3803).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 прохождения практики на рабочих местах для лиц, не достигших 18 лет должны соответствовать требованиям безопасности условий труда работников, не достигших 18 лет.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3.10. В образовательных организациях высшего образования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3.10.2. Учебные помещения и оборудование для учебно-производственной деятельности должны соответствовать требованиям пунктов 3.4, 3.5, 3.9, 3.6 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3.11.1. Хозяйствующие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 эпидемиологического надзора о планируемых сроках заездов детей, режиме работы и количестве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13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Указанные сведения вносятся в справку не ранее чем за 3 рабочих дня до отъезда.</w:t>
      </w:r>
    </w:p>
    <w:p w:rsidR="0040395C" w:rsidRPr="00802BD5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13 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форма № 079/у «Медицинская справка о состоянии здоровья ребенка, отъезжающего в организацию отдыха детей и их оздоровления» утверждена </w:t>
      </w:r>
      <w:hyperlink r:id="rId65" w:anchor="/document/99/420245402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приказом Минздрава России от 15.12.2014 № 834н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(зарегистрирован Минюстом России 20.02.2015, регистрационный № 36160) с изменениями, внесенными </w:t>
      </w:r>
      <w:hyperlink r:id="rId66" w:anchor="/document/99/542620432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приказами Минздрава России 09.01.2018 № 2н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04.04.2018, регистрационный №50614) и </w:t>
      </w:r>
      <w:hyperlink r:id="rId67" w:anchor="/document/99/566424215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от 02.11.2020 № 1186н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от 27.11.2020, регистрационный № 61121).</w:t>
      </w:r>
    </w:p>
    <w:p w:rsidR="000B1ED6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3.11.3. На собственной территории выделяют следующие зоны: жилая, физкультурно-оздоровительная, хозяйственная.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для стирки белья могут быть оборудованы в отдельном помещении.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зданиях для проживания детей обеспечиваются условия для просушивания верхней одежды и обуви.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 оборудование в медицинском пункте или в изоляторе душевой (ванной комнаты).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Хозяйствующим субъектом обеспечивается освещение дорожек, ведущих к туалетам.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Ежедневно должна проводиться бесконтактная термометрия детей и сотрудников.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14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40395C" w:rsidRPr="00802BD5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14 </w:t>
      </w:r>
      <w:hyperlink r:id="rId68" w:anchor="/document/99/901729631/XA00M9U2ND/" w:tooltip="[#101]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Статья 29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2004, № 35, ст. 3607)</w:t>
      </w:r>
    </w:p>
    <w:p w:rsidR="000B1ED6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3.11.11. Допустимая температура воздуха составляет не ниже: в спальных помещениях +18°С, в спортивных залах +17°С, душевых +25°С, в столовой, в помещениях культурно-массового назначения и для занятий + 18°С.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 В организациях отдыха детей и их оздоровления с дневным пребыванием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 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3.12.5. Прием детей осуществляется при наличии справки о состоянии здоровья ребенка,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 В палаточных лагерях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палаточному лагерю должен быть обеспечен подъезд транспорта.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Смены проводятся при установившейся ночной температуре воздуха окружающей среды не ниже +15°С. Продолжительность смены определяется его спецификой (профилем, программой) и климатическими условиями.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3.13.3. Территория, на которой размещается палаточный лагерь, обозначается по периметру знаками.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 бытовая; административно-хозяйственная; физкультурно-оздоровительная.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Для изоляции заболевших детей используются отдельные помещения или палатки не более, чем на 3 места, совместное проживание в которых детей и персонала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темное время суток обеспечивается дежурное освещение тропинок, ведущих к туалетам.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3.13.4. По периметру размещения палаток оборудуется отвод для дождевых вод, палатки устанавливаются на настил.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Могут использоваться личные теплоизоляционные коврики, спальные мешки, вкладыши.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детей, проживающих в палатке должно соответствовать вместимости, указанной в техническом паспорте палатки.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3.13.9. Организованная помывка детей должна проводиться не реже 1 раза в 7 календарных дней.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3.13.10. Для просушивания одежды и обуви на территории палаточного лагеря оборудуется специальное место.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х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3.13.13. Сточные воды отводятся в специальную яму, закрытую крышкой. Наполнение ямы не должно превышать ее объема.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Мыльные воды должны проходить очистку через фильтр для улавливания мыльных вод.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3.13.15. Организация питания в палаточных лагерях осуществляется в соответствии с абзацами вторым - четвертым, десятым пункта 2.4.6 Правил и санитарно-эпидемиологическими требованиями к организации общественного питания населения.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 В организациях труда и отдыха (полевой практики)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должны работать в головных уборах.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температурах воздуха от 25°С до 28°С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3.14.2. Запрещается труд детей после 20:00 часов.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3.14.5. В зависимости от используемой формы для организации и размещения лагеря труда и отдыха к его обустройству применяются требования пунктов 3.10, 3.11, 3.12 Правил 3.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3.15. При проведении массовых мероприятий с участием детей и молодежи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3.16.1. Хозяйствующие субъекты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Организаторами поездок организованных групп детей железнодорожным транспортом: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организуется питание организованных групп детей с интервалами не более 4 часов;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 При нахождении в пути свыше 1 дня организуется горячее питание.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Кратность приема пищи определяется временем нахождения групп детей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пути следования, времени суток и в соответствии с физиологическими потребностями.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наименование или фамилия, имя, отчество (при наличии) организатора отдыха групп детей;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адрес местонахождения организатора;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дата выезда, станция отправления и назначения, номер поезда и вагона, его вид;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детей и сопровождающих;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наличие медицинского сопровождения;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наименование и адрес конечного пункта назначения;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планируемый тип питания в пути следования.</w:t>
      </w:r>
    </w:p>
    <w:p w:rsidR="00A712C6" w:rsidRPr="0040395C" w:rsidRDefault="0040395C" w:rsidP="00802B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9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sectPr w:rsidR="00A712C6" w:rsidRPr="0040395C" w:rsidSect="00802B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C13DC"/>
    <w:multiLevelType w:val="multilevel"/>
    <w:tmpl w:val="2AAE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5C"/>
    <w:rsid w:val="000B1ED6"/>
    <w:rsid w:val="00166D2B"/>
    <w:rsid w:val="002F6449"/>
    <w:rsid w:val="0033399A"/>
    <w:rsid w:val="0040395C"/>
    <w:rsid w:val="005E2CAD"/>
    <w:rsid w:val="00802BD5"/>
    <w:rsid w:val="00A7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-leadtext">
    <w:name w:val="doc-lead__text"/>
    <w:basedOn w:val="a"/>
    <w:rsid w:val="004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4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39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-leadtext">
    <w:name w:val="doc-lead__text"/>
    <w:basedOn w:val="a"/>
    <w:rsid w:val="004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4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3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481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2010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9489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687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9" Type="http://schemas.openxmlformats.org/officeDocument/2006/relationships/hyperlink" Target="https://1obraz.ru/" TargetMode="External"/><Relationship Id="rId21" Type="http://schemas.openxmlformats.org/officeDocument/2006/relationships/hyperlink" Target="https://1obraz.ru/" TargetMode="External"/><Relationship Id="rId34" Type="http://schemas.openxmlformats.org/officeDocument/2006/relationships/hyperlink" Target="https://1obraz.ru/" TargetMode="External"/><Relationship Id="rId42" Type="http://schemas.openxmlformats.org/officeDocument/2006/relationships/hyperlink" Target="https://1obraz.ru/" TargetMode="External"/><Relationship Id="rId47" Type="http://schemas.openxmlformats.org/officeDocument/2006/relationships/hyperlink" Target="https://1obraz.ru/" TargetMode="External"/><Relationship Id="rId50" Type="http://schemas.openxmlformats.org/officeDocument/2006/relationships/hyperlink" Target="https://1obraz.ru/" TargetMode="External"/><Relationship Id="rId55" Type="http://schemas.openxmlformats.org/officeDocument/2006/relationships/hyperlink" Target="https://1obraz.ru/" TargetMode="External"/><Relationship Id="rId63" Type="http://schemas.openxmlformats.org/officeDocument/2006/relationships/hyperlink" Target="https://1obraz.ru/" TargetMode="External"/><Relationship Id="rId68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braz.ru/" TargetMode="External"/><Relationship Id="rId29" Type="http://schemas.openxmlformats.org/officeDocument/2006/relationships/hyperlink" Target="https://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32" Type="http://schemas.openxmlformats.org/officeDocument/2006/relationships/hyperlink" Target="https://1obraz.ru/" TargetMode="External"/><Relationship Id="rId37" Type="http://schemas.openxmlformats.org/officeDocument/2006/relationships/hyperlink" Target="https://1obraz.ru/" TargetMode="External"/><Relationship Id="rId40" Type="http://schemas.openxmlformats.org/officeDocument/2006/relationships/hyperlink" Target="https://1obraz.ru/" TargetMode="External"/><Relationship Id="rId45" Type="http://schemas.openxmlformats.org/officeDocument/2006/relationships/hyperlink" Target="https://1obraz.ru/" TargetMode="External"/><Relationship Id="rId53" Type="http://schemas.openxmlformats.org/officeDocument/2006/relationships/hyperlink" Target="https://1obraz.ru/" TargetMode="External"/><Relationship Id="rId58" Type="http://schemas.openxmlformats.org/officeDocument/2006/relationships/hyperlink" Target="https://1obraz.ru/" TargetMode="External"/><Relationship Id="rId66" Type="http://schemas.openxmlformats.org/officeDocument/2006/relationships/hyperlink" Target="https://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36" Type="http://schemas.openxmlformats.org/officeDocument/2006/relationships/hyperlink" Target="https://1obraz.ru/" TargetMode="External"/><Relationship Id="rId49" Type="http://schemas.openxmlformats.org/officeDocument/2006/relationships/hyperlink" Target="https://1obraz.ru/" TargetMode="External"/><Relationship Id="rId57" Type="http://schemas.openxmlformats.org/officeDocument/2006/relationships/hyperlink" Target="https://1obraz.ru/" TargetMode="External"/><Relationship Id="rId61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44" Type="http://schemas.openxmlformats.org/officeDocument/2006/relationships/hyperlink" Target="https://1obraz.ru/" TargetMode="External"/><Relationship Id="rId52" Type="http://schemas.openxmlformats.org/officeDocument/2006/relationships/hyperlink" Target="https://1obraz.ru/" TargetMode="External"/><Relationship Id="rId60" Type="http://schemas.openxmlformats.org/officeDocument/2006/relationships/hyperlink" Target="https://1obraz.ru/" TargetMode="External"/><Relationship Id="rId65" Type="http://schemas.openxmlformats.org/officeDocument/2006/relationships/hyperlink" Target="https://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43" Type="http://schemas.openxmlformats.org/officeDocument/2006/relationships/hyperlink" Target="https://1obraz.ru/" TargetMode="External"/><Relationship Id="rId48" Type="http://schemas.openxmlformats.org/officeDocument/2006/relationships/hyperlink" Target="https://1obraz.ru/" TargetMode="External"/><Relationship Id="rId56" Type="http://schemas.openxmlformats.org/officeDocument/2006/relationships/hyperlink" Target="https://1obraz.ru/" TargetMode="External"/><Relationship Id="rId64" Type="http://schemas.openxmlformats.org/officeDocument/2006/relationships/hyperlink" Target="https://1obraz.ru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1obraz.ru/" TargetMode="External"/><Relationship Id="rId51" Type="http://schemas.openxmlformats.org/officeDocument/2006/relationships/hyperlink" Target="https://1obraz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33" Type="http://schemas.openxmlformats.org/officeDocument/2006/relationships/hyperlink" Target="https://1obraz.ru/" TargetMode="External"/><Relationship Id="rId38" Type="http://schemas.openxmlformats.org/officeDocument/2006/relationships/hyperlink" Target="https://1obraz.ru/" TargetMode="External"/><Relationship Id="rId46" Type="http://schemas.openxmlformats.org/officeDocument/2006/relationships/hyperlink" Target="https://1obraz.ru/" TargetMode="External"/><Relationship Id="rId59" Type="http://schemas.openxmlformats.org/officeDocument/2006/relationships/hyperlink" Target="https://1obraz.ru/" TargetMode="External"/><Relationship Id="rId67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54" Type="http://schemas.openxmlformats.org/officeDocument/2006/relationships/hyperlink" Target="https://1obraz.ru/" TargetMode="External"/><Relationship Id="rId62" Type="http://schemas.openxmlformats.org/officeDocument/2006/relationships/hyperlink" Target="https://1obraz.ru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22056</Words>
  <Characters>125723</Characters>
  <Application>Microsoft Office Word</Application>
  <DocSecurity>0</DocSecurity>
  <Lines>1047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 Анатолий Григорьевич</dc:creator>
  <cp:lastModifiedBy>ADM</cp:lastModifiedBy>
  <cp:revision>2</cp:revision>
  <dcterms:created xsi:type="dcterms:W3CDTF">2021-12-24T10:17:00Z</dcterms:created>
  <dcterms:modified xsi:type="dcterms:W3CDTF">2021-12-24T10:17:00Z</dcterms:modified>
</cp:coreProperties>
</file>