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-1056384</wp:posOffset>
            </wp:positionH>
            <wp:positionV relativeFrom="paragraph">
              <wp:posOffset>-708215</wp:posOffset>
            </wp:positionV>
            <wp:extent cx="7524693" cy="10640291"/>
            <wp:effectExtent l="0" t="0" r="635" b="8890"/>
            <wp:wrapNone/>
            <wp:docPr id="1" name="Рисунок 1" descr="W:\Дело № 32 Памятки по ГОЧС\5.Тероризм\Памятка_Порядок действий при обнаружении БП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Дело № 32 Памятки по ГОЧС\5.Тероризм\Памятка_Порядок действий при обнаружении БП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262" cy="1064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Александр Викторович</dc:creator>
  <cp:lastModifiedBy>Кисляков Юрий Викторович</cp:lastModifiedBy>
  <cp:revision>2</cp:revision>
  <dcterms:created xsi:type="dcterms:W3CDTF">2024-08-13T08:53:00Z</dcterms:created>
  <dcterms:modified xsi:type="dcterms:W3CDTF">2024-08-13T08:53:00Z</dcterms:modified>
</cp:coreProperties>
</file>